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ED06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b/>
          <w:bCs/>
          <w:color w:val="000000"/>
          <w:sz w:val="27"/>
          <w:szCs w:val="27"/>
          <w:bdr w:val="none" w:sz="0" w:space="0" w:color="auto" w:frame="1"/>
        </w:rPr>
        <w:t>Рекомендации по питанию и диеты для детей при наличии различных заболеваний:</w:t>
      </w:r>
    </w:p>
    <w:p w14:paraId="12FDC0AC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4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Питание при гастрите</w:t>
        </w:r>
      </w:hyperlink>
    </w:p>
    <w:p w14:paraId="2BD53085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5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Питание при панкреатите</w:t>
        </w:r>
      </w:hyperlink>
    </w:p>
    <w:p w14:paraId="2CB33456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6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Питание при колите</w:t>
        </w:r>
      </w:hyperlink>
    </w:p>
    <w:p w14:paraId="71EB8ECC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7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Питание при адреногенитальном синдроме</w:t>
        </w:r>
      </w:hyperlink>
    </w:p>
    <w:p w14:paraId="74D213DA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8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 xml:space="preserve">Питание при </w:t>
        </w:r>
        <w:proofErr w:type="spellStart"/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галактоземии</w:t>
        </w:r>
        <w:proofErr w:type="spellEnd"/>
      </w:hyperlink>
    </w:p>
    <w:p w14:paraId="3A509A31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9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Питание при гепатите</w:t>
        </w:r>
      </w:hyperlink>
    </w:p>
    <w:p w14:paraId="4138175A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10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 xml:space="preserve">Питание при </w:t>
        </w:r>
        <w:proofErr w:type="spellStart"/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гипотериоз</w:t>
        </w:r>
        <w:proofErr w:type="spellEnd"/>
      </w:hyperlink>
    </w:p>
    <w:p w14:paraId="1FE4B176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11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Питание при сахарном диабете</w:t>
        </w:r>
      </w:hyperlink>
    </w:p>
    <w:p w14:paraId="2378C693" w14:textId="77777777" w:rsidR="002A79A9" w:rsidRDefault="002A79A9" w:rsidP="002A79A9">
      <w:pPr>
        <w:pStyle w:val="a3"/>
        <w:spacing w:before="0" w:beforeAutospacing="0" w:after="0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hyperlink r:id="rId12" w:history="1"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 xml:space="preserve">Питание при </w:t>
        </w:r>
        <w:proofErr w:type="spellStart"/>
        <w:r>
          <w:rPr>
            <w:rStyle w:val="a5"/>
            <w:rFonts w:ascii="PT Sans" w:hAnsi="PT Sans"/>
            <w:color w:val="1E60B2"/>
            <w:sz w:val="27"/>
            <w:szCs w:val="27"/>
            <w:bdr w:val="none" w:sz="0" w:space="0" w:color="auto" w:frame="1"/>
          </w:rPr>
          <w:t>холицистите</w:t>
        </w:r>
        <w:proofErr w:type="spellEnd"/>
      </w:hyperlink>
    </w:p>
    <w:p w14:paraId="70844B38" w14:textId="77777777" w:rsidR="00DE175D" w:rsidRDefault="00DE175D"/>
    <w:sectPr w:rsidR="00DE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A9"/>
    <w:rsid w:val="002A79A9"/>
    <w:rsid w:val="00D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C33"/>
  <w15:chartTrackingRefBased/>
  <w15:docId w15:val="{755A73C7-166D-4D89-850D-FE15B76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79A9"/>
    <w:rPr>
      <w:i/>
      <w:iCs/>
    </w:rPr>
  </w:style>
  <w:style w:type="character" w:styleId="a5">
    <w:name w:val="Hyperlink"/>
    <w:basedOn w:val="a0"/>
    <w:uiPriority w:val="99"/>
    <w:semiHidden/>
    <w:unhideWhenUsed/>
    <w:rsid w:val="002A7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TEa/pSKX5BLL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vf3A/a5vSNTaNc" TargetMode="External"/><Relationship Id="rId12" Type="http://schemas.openxmlformats.org/officeDocument/2006/relationships/hyperlink" Target="https://cloud.mail.ru/public/e4x9/V2LnGJ9w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Lc1m/ozueJU9k1" TargetMode="External"/><Relationship Id="rId11" Type="http://schemas.openxmlformats.org/officeDocument/2006/relationships/hyperlink" Target="https://cloud.mail.ru/public/HQa4/N38TB5RaT" TargetMode="External"/><Relationship Id="rId5" Type="http://schemas.openxmlformats.org/officeDocument/2006/relationships/hyperlink" Target="https://cloud.mail.ru/public/7rvs/2hzAtDJTb" TargetMode="External"/><Relationship Id="rId10" Type="http://schemas.openxmlformats.org/officeDocument/2006/relationships/hyperlink" Target="https://cloud.mail.ru/public/rnsj/4fQSyyPkK" TargetMode="External"/><Relationship Id="rId4" Type="http://schemas.openxmlformats.org/officeDocument/2006/relationships/hyperlink" Target="https://cloud.mail.ru/public/j7sG/v5GWdo2co" TargetMode="External"/><Relationship Id="rId9" Type="http://schemas.openxmlformats.org/officeDocument/2006/relationships/hyperlink" Target="https://cloud.mail.ru/public/9QXZ/ThiSFPt3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Сюмкина</dc:creator>
  <cp:keywords/>
  <dc:description/>
  <cp:lastModifiedBy>Татьяна Викторовна Сюмкина</cp:lastModifiedBy>
  <cp:revision>2</cp:revision>
  <dcterms:created xsi:type="dcterms:W3CDTF">2023-02-11T11:34:00Z</dcterms:created>
  <dcterms:modified xsi:type="dcterms:W3CDTF">2023-02-11T11:34:00Z</dcterms:modified>
</cp:coreProperties>
</file>